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关工委工作品牌名称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一、省教育厅关工委颁布的工作品牌：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1.特邀党建组织员     2.五老报告团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3.主题教育活动       4.青蓝工程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5.校园文化传承       6.社团指导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7.大学生涯导航       8.老少共话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9.帮困助学           10心理疏导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11.后劲辅导          12.院士（杰出校友）回母校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13.现代家教          14.专题调研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二、校关工委正在和即将开展的工作品牌：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除上述品牌之外，还有学生结对帮扶（学习、生活、心理等）、组织高年级学生帮助低年级学生（考研、老生帮新生等）、走访新生宿舍慰问和法治教育等。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三、二级学院关工委正在和即将开展的工作品牌：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除上述品牌之外，还有结合专业特点开展学雷锋活动、虚拟仿真、晨曦讲堂、党史教育、参观红色教育基地、志愿活动、义务服务、社区教育和家庭教育（走访慰问困难学生家庭）等。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（大家不但要开展以上品牌活动，还要大胆开创新的品牌）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NTNkMDVhN2JjMTA1MDUyYjU2YTVlMjdmN2Y0NTEifQ=="/>
  </w:docVars>
  <w:rsids>
    <w:rsidRoot w:val="00000000"/>
    <w:rsid w:val="049201A2"/>
    <w:rsid w:val="07211EC6"/>
    <w:rsid w:val="215F0F70"/>
    <w:rsid w:val="4A35081C"/>
    <w:rsid w:val="4B897E71"/>
    <w:rsid w:val="536216DF"/>
    <w:rsid w:val="67536E8A"/>
    <w:rsid w:val="7266282A"/>
    <w:rsid w:val="7D3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1"/>
    <w:pPr>
      <w:spacing w:before="14"/>
      <w:ind w:left="211" w:right="113" w:firstLine="631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348</Characters>
  <Lines>0</Lines>
  <Paragraphs>0</Paragraphs>
  <TotalTime>2</TotalTime>
  <ScaleCrop>false</ScaleCrop>
  <LinksUpToDate>false</LinksUpToDate>
  <CharactersWithSpaces>417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2022-05-23T09:12:00Z</dcterms:created>
  <dc:creator>Administrator.USER-20210729JT</dc:creator>
  <cp:lastModifiedBy>热血青春</cp:lastModifiedBy>
  <cp:lastPrinted>2022-05-31T03:12:00Z</cp:lastPrinted>
  <dcterms:modified xsi:type="dcterms:W3CDTF">2022-06-02T06:20:46Z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6BBD37EDE0C14E38A04EADCBC4E1ADED</vt:lpwstr>
  </property>
</Properties>
</file>